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5" w:rsidRPr="00C86F32" w:rsidRDefault="008D37A0" w:rsidP="008D37A0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</w:rPr>
      </w:pPr>
      <w:r w:rsidRPr="00C86F32">
        <w:rPr>
          <w:rFonts w:ascii="黑体" w:eastAsia="黑体" w:hAnsi="黑体" w:hint="eastAsia"/>
          <w:b/>
          <w:sz w:val="32"/>
        </w:rPr>
        <w:t>附件2：</w:t>
      </w:r>
      <w:r w:rsidR="009D3615" w:rsidRPr="00C86F32">
        <w:rPr>
          <w:rFonts w:ascii="黑体" w:eastAsia="黑体" w:hAnsi="黑体" w:hint="eastAsia"/>
          <w:b/>
          <w:sz w:val="32"/>
        </w:rPr>
        <w:t>代表名额分配原则</w:t>
      </w:r>
    </w:p>
    <w:p w:rsidR="009D3615" w:rsidRDefault="009D3615" w:rsidP="009D361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1.按照上级工会有关规定，我校“双代会”代表合一，既是教代会代表，又是工会会员代表。此次“双代会”代表名额按在岗教职工</w:t>
      </w:r>
      <w:r w:rsidR="00514FD6">
        <w:rPr>
          <w:rFonts w:ascii="仿宋_GB2312" w:eastAsia="仿宋_GB2312" w:hAnsi="华文中宋"/>
          <w:sz w:val="32"/>
        </w:rPr>
        <w:t>10</w:t>
      </w:r>
      <w:r>
        <w:rPr>
          <w:rFonts w:ascii="仿宋_GB2312" w:eastAsia="仿宋_GB2312" w:hAnsi="华文中宋" w:hint="eastAsia"/>
          <w:sz w:val="32"/>
        </w:rPr>
        <w:t>%的比例计算，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根据《河南省学校教职工代表大会规定》关于代表比例的确定，结合学校实际，选举</w:t>
      </w:r>
      <w:r w:rsidR="00514FD6">
        <w:rPr>
          <w:rFonts w:ascii="仿宋_GB2312" w:eastAsia="仿宋_GB2312" w:hAnsi="宋体" w:cs="宋体" w:hint="eastAsia"/>
          <w:kern w:val="0"/>
          <w:sz w:val="32"/>
          <w:szCs w:val="32"/>
        </w:rPr>
        <w:t>南阳理工学院</w:t>
      </w:r>
      <w:r w:rsidR="008D37A0" w:rsidRPr="008D37A0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8D37A0">
        <w:rPr>
          <w:rFonts w:ascii="仿宋_GB2312" w:eastAsia="仿宋_GB2312" w:hAnsi="宋体" w:cs="宋体" w:hint="eastAsia"/>
          <w:kern w:val="0"/>
          <w:sz w:val="32"/>
          <w:szCs w:val="32"/>
        </w:rPr>
        <w:t>届一次教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职工暨工会会员代表大会的代表名额为</w:t>
      </w:r>
      <w:r w:rsidR="00514FD6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="00AF3043">
        <w:rPr>
          <w:rFonts w:ascii="仿宋_GB2312" w:eastAsia="仿宋_GB2312" w:hAnsi="宋体" w:cs="宋体"/>
          <w:kern w:val="0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华文中宋" w:hint="eastAsia"/>
          <w:sz w:val="32"/>
        </w:rPr>
        <w:t>（名额分配表见附件</w:t>
      </w:r>
      <w:r w:rsidR="00D906A1">
        <w:rPr>
          <w:rFonts w:ascii="仿宋_GB2312" w:eastAsia="仿宋_GB2312" w:hAnsi="华文中宋"/>
          <w:sz w:val="32"/>
        </w:rPr>
        <w:t>3</w:t>
      </w:r>
      <w:r>
        <w:rPr>
          <w:rFonts w:ascii="仿宋_GB2312" w:eastAsia="仿宋_GB2312" w:hAnsi="华文中宋" w:hint="eastAsia"/>
          <w:sz w:val="32"/>
        </w:rPr>
        <w:t>）。</w:t>
      </w:r>
    </w:p>
    <w:p w:rsidR="009D3615" w:rsidRDefault="009D3615" w:rsidP="009D361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2.代表名额分配根据工作需要，统筹兼顾，全面安排。既考虑到代表的主体性，又考虑代表的广泛性，教师是学校的主体，教师代表应不少于全体代表的60%，其中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青年教师和女教师代表占一定比例，劳模和先进工作者占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适当比例。</w:t>
      </w:r>
    </w:p>
    <w:p w:rsidR="004E27A8" w:rsidRPr="009D3615" w:rsidRDefault="004E27A8"/>
    <w:sectPr w:rsidR="004E27A8" w:rsidRPr="009D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D8" w:rsidRDefault="001D5CD8" w:rsidP="009D3615">
      <w:r>
        <w:separator/>
      </w:r>
    </w:p>
  </w:endnote>
  <w:endnote w:type="continuationSeparator" w:id="0">
    <w:p w:rsidR="001D5CD8" w:rsidRDefault="001D5CD8" w:rsidP="009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D8" w:rsidRDefault="001D5CD8" w:rsidP="009D3615">
      <w:r>
        <w:separator/>
      </w:r>
    </w:p>
  </w:footnote>
  <w:footnote w:type="continuationSeparator" w:id="0">
    <w:p w:rsidR="001D5CD8" w:rsidRDefault="001D5CD8" w:rsidP="009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3A"/>
    <w:rsid w:val="00136166"/>
    <w:rsid w:val="001D5CD8"/>
    <w:rsid w:val="00253E3A"/>
    <w:rsid w:val="004E27A8"/>
    <w:rsid w:val="00514FD6"/>
    <w:rsid w:val="00656F42"/>
    <w:rsid w:val="00803EEA"/>
    <w:rsid w:val="008D37A0"/>
    <w:rsid w:val="009D3615"/>
    <w:rsid w:val="00AF3043"/>
    <w:rsid w:val="00BD5AE4"/>
    <w:rsid w:val="00C76C1D"/>
    <w:rsid w:val="00C81FD6"/>
    <w:rsid w:val="00C86F32"/>
    <w:rsid w:val="00CE527C"/>
    <w:rsid w:val="00D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5332-7FA5-488F-8A9A-C6014A2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1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36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2022-02-18T03:11:00Z</cp:lastPrinted>
  <dcterms:created xsi:type="dcterms:W3CDTF">2022-02-18T02:47:00Z</dcterms:created>
  <dcterms:modified xsi:type="dcterms:W3CDTF">2022-02-21T03:12:00Z</dcterms:modified>
</cp:coreProperties>
</file>